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34AE" w14:textId="54274C07" w:rsidR="003F746E" w:rsidRDefault="00C85176">
      <w:r>
        <w:rPr>
          <w:noProof/>
        </w:rPr>
        <w:drawing>
          <wp:anchor distT="0" distB="0" distL="114300" distR="114300" simplePos="0" relativeHeight="251658240" behindDoc="1" locked="0" layoutInCell="1" allowOverlap="1" wp14:anchorId="029C8CA7" wp14:editId="0FD4AFBA">
            <wp:simplePos x="0" y="0"/>
            <wp:positionH relativeFrom="margin">
              <wp:posOffset>371475</wp:posOffset>
            </wp:positionH>
            <wp:positionV relativeFrom="paragraph">
              <wp:posOffset>-771525</wp:posOffset>
            </wp:positionV>
            <wp:extent cx="1885315" cy="1047750"/>
            <wp:effectExtent l="0" t="0" r="63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0" b="28859"/>
                    <a:stretch/>
                  </pic:blipFill>
                  <pic:spPr bwMode="auto">
                    <a:xfrm>
                      <a:off x="0" y="0"/>
                      <a:ext cx="188531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D2BB19" w14:textId="77777777" w:rsidR="000957B4" w:rsidRPr="00F910A5" w:rsidRDefault="000957B4" w:rsidP="006D4B02">
      <w:pPr>
        <w:pStyle w:val="Header"/>
        <w:tabs>
          <w:tab w:val="clear" w:pos="9360"/>
          <w:tab w:val="left" w:pos="5040"/>
          <w:tab w:val="left" w:pos="5760"/>
          <w:tab w:val="left" w:pos="6480"/>
        </w:tabs>
        <w:ind w:right="-1080"/>
        <w:jc w:val="center"/>
        <w:rPr>
          <w:rFonts w:ascii="Palatino Linotype" w:hAnsi="Palatino Linotype"/>
          <w:color w:val="0070C0"/>
          <w:sz w:val="10"/>
        </w:rPr>
      </w:pPr>
    </w:p>
    <w:p w14:paraId="6CD87673" w14:textId="77777777" w:rsidR="006D4B02" w:rsidRDefault="006D4B02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451555" w14:textId="72F3E42D" w:rsidR="00927E0D" w:rsidRPr="00EF7715" w:rsidRDefault="00EF7715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7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Policy Letter #</w:t>
      </w:r>
      <w:r w:rsidR="00D42B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14:paraId="40504BF3" w14:textId="77777777" w:rsidR="00927E0D" w:rsidRPr="00EF7715" w:rsidRDefault="00927E0D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7E7C99" w14:textId="4A48D482" w:rsidR="00927E0D" w:rsidRPr="00EF7715" w:rsidRDefault="00927E0D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All </w:t>
      </w:r>
      <w:r w:rsidR="0060054E">
        <w:rPr>
          <w:rFonts w:ascii="Times New Roman" w:eastAsia="Times New Roman" w:hAnsi="Times New Roman" w:cs="Times New Roman"/>
          <w:b/>
          <w:sz w:val="24"/>
          <w:szCs w:val="24"/>
        </w:rPr>
        <w:t xml:space="preserve">Mid-Carolina </w:t>
      </w:r>
      <w:r w:rsidR="004D116D">
        <w:rPr>
          <w:rFonts w:ascii="Times New Roman" w:eastAsia="Times New Roman" w:hAnsi="Times New Roman" w:cs="Times New Roman"/>
          <w:b/>
          <w:sz w:val="24"/>
          <w:szCs w:val="24"/>
        </w:rPr>
        <w:t xml:space="preserve">Workforce Development </w:t>
      </w:r>
      <w:r w:rsidR="0060054E">
        <w:rPr>
          <w:rFonts w:ascii="Times New Roman" w:eastAsia="Times New Roman" w:hAnsi="Times New Roman" w:cs="Times New Roman"/>
          <w:b/>
          <w:sz w:val="24"/>
          <w:szCs w:val="24"/>
        </w:rPr>
        <w:t xml:space="preserve">Board </w:t>
      </w:r>
      <w:r w:rsidR="004D116D">
        <w:rPr>
          <w:rFonts w:ascii="Times New Roman" w:eastAsia="Times New Roman" w:hAnsi="Times New Roman" w:cs="Times New Roman"/>
          <w:b/>
          <w:sz w:val="24"/>
          <w:szCs w:val="24"/>
        </w:rPr>
        <w:t>Service Providers</w:t>
      </w:r>
    </w:p>
    <w:p w14:paraId="067ED2D3" w14:textId="77777777" w:rsidR="00927E0D" w:rsidRPr="00EF7715" w:rsidRDefault="00927E0D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AA8F1" w14:textId="77777777" w:rsidR="00927E0D" w:rsidRPr="00EF7715" w:rsidRDefault="00927E0D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>FROM:</w:t>
      </w: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3896">
        <w:rPr>
          <w:rFonts w:ascii="Times New Roman" w:eastAsia="Times New Roman" w:hAnsi="Times New Roman" w:cs="Times New Roman"/>
          <w:b/>
          <w:sz w:val="24"/>
          <w:szCs w:val="24"/>
        </w:rPr>
        <w:t>Justin Hembree</w:t>
      </w:r>
      <w:r w:rsidR="009B04CC">
        <w:rPr>
          <w:rFonts w:ascii="Times New Roman" w:eastAsia="Times New Roman" w:hAnsi="Times New Roman" w:cs="Times New Roman"/>
          <w:b/>
          <w:sz w:val="24"/>
          <w:szCs w:val="24"/>
        </w:rPr>
        <w:t>, Interim Director</w:t>
      </w:r>
    </w:p>
    <w:p w14:paraId="78DFF98B" w14:textId="77777777" w:rsidR="00927E0D" w:rsidRPr="00EF7715" w:rsidRDefault="00927E0D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53B16" w14:textId="77777777" w:rsidR="00927E0D" w:rsidRPr="00EF7715" w:rsidRDefault="00927E0D" w:rsidP="00927E0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>SUBJECT:</w:t>
      </w:r>
      <w:r w:rsidRPr="00EF77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7715" w:rsidRPr="00EF7715">
        <w:rPr>
          <w:rFonts w:ascii="Times New Roman" w:eastAsia="Times New Roman" w:hAnsi="Times New Roman" w:cs="Times New Roman"/>
          <w:b/>
          <w:sz w:val="24"/>
          <w:szCs w:val="24"/>
        </w:rPr>
        <w:t>Priority of Service Policy</w:t>
      </w:r>
    </w:p>
    <w:p w14:paraId="0368A2EC" w14:textId="77777777" w:rsidR="006D4B02" w:rsidRDefault="006D4B02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3EE8BC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7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PURPOSE</w:t>
      </w:r>
    </w:p>
    <w:p w14:paraId="68736C8E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871E2" w14:textId="670D4E59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15">
        <w:rPr>
          <w:rFonts w:ascii="Times New Roman" w:eastAsia="Times New Roman" w:hAnsi="Times New Roman" w:cs="Times New Roman"/>
          <w:sz w:val="24"/>
          <w:szCs w:val="24"/>
        </w:rPr>
        <w:t xml:space="preserve">To establish a policy that provides guidance </w:t>
      </w:r>
      <w:proofErr w:type="gramStart"/>
      <w:r w:rsidRPr="00EF7715">
        <w:rPr>
          <w:rFonts w:ascii="Times New Roman" w:eastAsia="Times New Roman" w:hAnsi="Times New Roman" w:cs="Times New Roman"/>
          <w:sz w:val="24"/>
          <w:szCs w:val="24"/>
        </w:rPr>
        <w:t xml:space="preserve">for  </w:t>
      </w:r>
      <w:r w:rsidR="0060054E">
        <w:rPr>
          <w:rFonts w:ascii="Times New Roman" w:eastAsia="Times New Roman" w:hAnsi="Times New Roman" w:cs="Times New Roman"/>
          <w:sz w:val="24"/>
          <w:szCs w:val="24"/>
        </w:rPr>
        <w:t>NCWorks</w:t>
      </w:r>
      <w:proofErr w:type="gramEnd"/>
      <w:r w:rsidR="0060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715">
        <w:rPr>
          <w:rFonts w:ascii="Times New Roman" w:eastAsia="Times New Roman" w:hAnsi="Times New Roman" w:cs="Times New Roman"/>
          <w:sz w:val="24"/>
          <w:szCs w:val="24"/>
        </w:rPr>
        <w:t>Career Center staff to follow when selecting clients for training under funding from the Workforce Innovation and Opportunity Act (WIOA).</w:t>
      </w:r>
    </w:p>
    <w:p w14:paraId="57D5ACF6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94C9C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7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BACKGROUND</w:t>
      </w:r>
    </w:p>
    <w:p w14:paraId="6BDCBE15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51B6D" w14:textId="0483A558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15">
        <w:rPr>
          <w:rFonts w:ascii="Times New Roman" w:eastAsia="Times New Roman" w:hAnsi="Times New Roman" w:cs="Times New Roman"/>
          <w:sz w:val="24"/>
          <w:szCs w:val="24"/>
        </w:rPr>
        <w:t xml:space="preserve">The authority for this policy derives from Section 134(c)(3)(E) of WIOA which establishes a process by which priority will be applied by </w:t>
      </w:r>
      <w:proofErr w:type="gramStart"/>
      <w:r w:rsidRPr="00EF77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0054E">
        <w:rPr>
          <w:rFonts w:ascii="Times New Roman" w:eastAsia="Times New Roman" w:hAnsi="Times New Roman" w:cs="Times New Roman"/>
          <w:sz w:val="24"/>
          <w:szCs w:val="24"/>
        </w:rPr>
        <w:t xml:space="preserve"> NCWorks</w:t>
      </w:r>
      <w:proofErr w:type="gramEnd"/>
      <w:r w:rsidR="00600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715">
        <w:rPr>
          <w:rFonts w:ascii="Times New Roman" w:eastAsia="Times New Roman" w:hAnsi="Times New Roman" w:cs="Times New Roman"/>
          <w:sz w:val="24"/>
          <w:szCs w:val="24"/>
        </w:rPr>
        <w:t xml:space="preserve"> Career Center when enrolling adults and dislocated workers.  </w:t>
      </w:r>
    </w:p>
    <w:p w14:paraId="3DA9D860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EA20F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715">
        <w:rPr>
          <w:rFonts w:ascii="Times New Roman" w:eastAsia="Times New Roman" w:hAnsi="Times New Roman" w:cs="Times New Roman"/>
          <w:sz w:val="24"/>
          <w:szCs w:val="24"/>
        </w:rPr>
        <w:t>The federal Jobs for Veterans Act (PL 107-288) calls for Priority of Service for “Covered Persons” for USDOL</w:t>
      </w:r>
      <w:r w:rsidR="00AE64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7715">
        <w:rPr>
          <w:rFonts w:ascii="Times New Roman" w:eastAsia="Times New Roman" w:hAnsi="Times New Roman" w:cs="Times New Roman"/>
          <w:sz w:val="24"/>
          <w:szCs w:val="24"/>
        </w:rPr>
        <w:t xml:space="preserve">funded programs. </w:t>
      </w:r>
    </w:p>
    <w:p w14:paraId="72FBE25A" w14:textId="77777777" w:rsidR="00EF7715" w:rsidRP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78CC8" w14:textId="77777777" w:rsidR="00EF7715" w:rsidRDefault="00196410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</w:t>
      </w:r>
    </w:p>
    <w:p w14:paraId="3C50B8B0" w14:textId="77777777" w:rsidR="00EF7715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C9FE37" w14:textId="77777777" w:rsidR="004010BA" w:rsidRDefault="00EF7715" w:rsidP="004010B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5BC9">
        <w:rPr>
          <w:rFonts w:ascii="Times New Roman" w:eastAsia="Times New Roman" w:hAnsi="Times New Roman" w:cs="Times New Roman"/>
          <w:sz w:val="24"/>
          <w:szCs w:val="24"/>
        </w:rPr>
        <w:t>WIOA requirements establish that all veterans and their spouses will receive priority for all ca</w:t>
      </w:r>
      <w:r w:rsidR="00B83691" w:rsidRPr="00575BC9">
        <w:rPr>
          <w:rFonts w:ascii="Times New Roman" w:eastAsia="Times New Roman" w:hAnsi="Times New Roman" w:cs="Times New Roman"/>
          <w:sz w:val="24"/>
          <w:szCs w:val="24"/>
        </w:rPr>
        <w:t>reer services and training</w:t>
      </w:r>
      <w:r w:rsidR="004010BA" w:rsidRPr="00575BC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B51D1" w:rsidRPr="0057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0BA" w:rsidRPr="00575BC9">
        <w:rPr>
          <w:rFonts w:ascii="Times New Roman" w:hAnsi="Times New Roman" w:cs="Times New Roman"/>
          <w:sz w:val="24"/>
          <w:szCs w:val="24"/>
        </w:rPr>
        <w:t xml:space="preserve">Veterans and eligible spouses, including widows and widowers as defined in the statute and regulations, are eligible for priority of service. </w:t>
      </w:r>
      <w:r w:rsidR="004010BA" w:rsidRPr="000957B4">
        <w:rPr>
          <w:rFonts w:ascii="Times New Roman" w:hAnsi="Times New Roman" w:cs="Times New Roman"/>
          <w:b/>
          <w:i/>
          <w:sz w:val="24"/>
          <w:szCs w:val="24"/>
        </w:rPr>
        <w:t>“Veteran” means a person who served at least one day in the active military, naval, or air service, and who was discharged or released under conditions other than dishonorable</w:t>
      </w:r>
      <w:r w:rsidR="004010BA" w:rsidRPr="000957B4">
        <w:rPr>
          <w:rFonts w:ascii="Times New Roman" w:hAnsi="Times New Roman" w:cs="Times New Roman"/>
          <w:sz w:val="24"/>
          <w:szCs w:val="24"/>
        </w:rPr>
        <w:t xml:space="preserve">, as specified in 38 U.S.C. 101(2). </w:t>
      </w:r>
    </w:p>
    <w:p w14:paraId="032A92B9" w14:textId="77777777" w:rsidR="004010BA" w:rsidRDefault="004010BA" w:rsidP="004010B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34B77BC" w14:textId="77777777" w:rsidR="006D4B02" w:rsidRDefault="006208BA" w:rsidP="004010BA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957B4">
        <w:rPr>
          <w:rFonts w:ascii="Times New Roman" w:hAnsi="Times New Roman" w:cs="Times New Roman"/>
          <w:sz w:val="24"/>
          <w:szCs w:val="22"/>
        </w:rPr>
        <w:t>The Final Rule does not change or add to pre-existing program requirements regarding verification of the eligibility of a veteran or eligible spouse. It is neither necessary nor appropriate for program operators to require verification of the status of a veteran or</w:t>
      </w:r>
    </w:p>
    <w:p w14:paraId="513D2770" w14:textId="77777777" w:rsidR="006208BA" w:rsidRPr="000957B4" w:rsidRDefault="006208BA" w:rsidP="006208BA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2"/>
        </w:rPr>
      </w:pPr>
      <w:r w:rsidRPr="000957B4">
        <w:rPr>
          <w:rFonts w:ascii="Times New Roman" w:hAnsi="Times New Roman" w:cs="Times New Roman"/>
          <w:sz w:val="24"/>
          <w:szCs w:val="22"/>
        </w:rPr>
        <w:t xml:space="preserve">eligible spouse at the point of entry unless the individual who self-identifies as a veteran or eligible spouse: </w:t>
      </w:r>
    </w:p>
    <w:p w14:paraId="633B2027" w14:textId="77777777" w:rsidR="00775820" w:rsidRPr="000957B4" w:rsidRDefault="00CD593F" w:rsidP="00775820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2"/>
        </w:rPr>
      </w:pPr>
      <w:r w:rsidRPr="000957B4">
        <w:rPr>
          <w:rFonts w:ascii="Times New Roman" w:hAnsi="Times New Roman" w:cs="Times New Roman"/>
          <w:sz w:val="24"/>
          <w:szCs w:val="22"/>
        </w:rPr>
        <w:t>a) is to immediately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 xml:space="preserve">undergo eligibility determination and be registered or enrolled in a program; and, </w:t>
      </w:r>
    </w:p>
    <w:p w14:paraId="6E4D602A" w14:textId="77777777" w:rsidR="00775820" w:rsidRPr="000957B4" w:rsidRDefault="00CD593F" w:rsidP="00775820">
      <w:p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sz w:val="24"/>
          <w:szCs w:val="22"/>
        </w:rPr>
      </w:pPr>
      <w:r w:rsidRPr="000957B4">
        <w:rPr>
          <w:rFonts w:ascii="Times New Roman" w:hAnsi="Times New Roman" w:cs="Times New Roman"/>
          <w:sz w:val="24"/>
          <w:szCs w:val="22"/>
        </w:rPr>
        <w:t>b)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>the applicable federal program rules require verification of veteran or eligible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 xml:space="preserve">spouse status at that time. </w:t>
      </w:r>
    </w:p>
    <w:p w14:paraId="296F2FF5" w14:textId="77777777" w:rsidR="00775820" w:rsidRPr="000957B4" w:rsidRDefault="00775820" w:rsidP="0077582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2"/>
        </w:rPr>
      </w:pPr>
    </w:p>
    <w:p w14:paraId="298F97DB" w14:textId="77777777" w:rsidR="00775820" w:rsidRPr="000957B4" w:rsidRDefault="00CD593F" w:rsidP="0077582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2"/>
        </w:rPr>
      </w:pPr>
      <w:r w:rsidRPr="000957B4">
        <w:rPr>
          <w:rFonts w:ascii="Times New Roman" w:hAnsi="Times New Roman" w:cs="Times New Roman"/>
          <w:sz w:val="24"/>
          <w:szCs w:val="22"/>
        </w:rPr>
        <w:lastRenderedPageBreak/>
        <w:t>Even in those instances in which eligibility determination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>and enrollment occur at the point of entry, a veteran or eligible spouse should be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>enrolled and provided immediate priority and then be permitted to follow</w:t>
      </w:r>
      <w:r w:rsidR="00AE645C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>up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>subsequently with any required verification of his or her status as a veteran or</w:t>
      </w:r>
      <w:r w:rsidR="00775820" w:rsidRPr="000957B4">
        <w:rPr>
          <w:rFonts w:ascii="Times New Roman" w:hAnsi="Times New Roman" w:cs="Times New Roman"/>
          <w:sz w:val="24"/>
          <w:szCs w:val="22"/>
        </w:rPr>
        <w:t xml:space="preserve"> </w:t>
      </w:r>
      <w:r w:rsidRPr="000957B4">
        <w:rPr>
          <w:rFonts w:ascii="Times New Roman" w:hAnsi="Times New Roman" w:cs="Times New Roman"/>
          <w:sz w:val="24"/>
          <w:szCs w:val="22"/>
        </w:rPr>
        <w:t xml:space="preserve">eligible spouse. </w:t>
      </w:r>
    </w:p>
    <w:p w14:paraId="04C17BD6" w14:textId="77777777" w:rsidR="00775820" w:rsidRPr="000957B4" w:rsidRDefault="00775820" w:rsidP="0077582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2"/>
        </w:rPr>
      </w:pPr>
    </w:p>
    <w:p w14:paraId="0DB87AF7" w14:textId="77777777" w:rsidR="006D4B02" w:rsidRPr="006208BA" w:rsidRDefault="006D4B02" w:rsidP="00BA082C">
      <w:pPr>
        <w:spacing w:after="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12A072" w14:textId="77777777" w:rsidR="00EF7715" w:rsidRPr="00775820" w:rsidRDefault="004D116D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775820">
        <w:rPr>
          <w:rFonts w:ascii="Times New Roman" w:eastAsia="Times New Roman" w:hAnsi="Times New Roman" w:cs="Times New Roman"/>
          <w:sz w:val="24"/>
          <w:szCs w:val="22"/>
        </w:rPr>
        <w:t>When programs are statutorily required to provide priority for a particular group of individuals, priority must be provided in the following order (per TEGL 10-09):</w:t>
      </w:r>
    </w:p>
    <w:p w14:paraId="39A2285B" w14:textId="77777777" w:rsidR="00EF7715" w:rsidRPr="00775820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14:paraId="1CF2F6F7" w14:textId="77777777" w:rsidR="00EF7715" w:rsidRPr="00775820" w:rsidRDefault="00196410" w:rsidP="00EF77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775820">
        <w:rPr>
          <w:rFonts w:ascii="Times New Roman" w:eastAsia="Times New Roman" w:hAnsi="Times New Roman" w:cs="Times New Roman"/>
          <w:sz w:val="24"/>
          <w:szCs w:val="22"/>
        </w:rPr>
        <w:t>Veterans</w:t>
      </w:r>
      <w:r w:rsidR="00EF7715" w:rsidRPr="00775820">
        <w:rPr>
          <w:rFonts w:ascii="Times New Roman" w:eastAsia="Times New Roman" w:hAnsi="Times New Roman" w:cs="Times New Roman"/>
          <w:sz w:val="24"/>
          <w:szCs w:val="22"/>
        </w:rPr>
        <w:t xml:space="preserve"> and </w:t>
      </w:r>
      <w:r w:rsidRPr="00775820">
        <w:rPr>
          <w:rFonts w:ascii="Times New Roman" w:eastAsia="Times New Roman" w:hAnsi="Times New Roman" w:cs="Times New Roman"/>
          <w:sz w:val="24"/>
          <w:szCs w:val="22"/>
        </w:rPr>
        <w:t xml:space="preserve">eligible </w:t>
      </w:r>
      <w:r w:rsidR="00EF7715" w:rsidRPr="00775820">
        <w:rPr>
          <w:rFonts w:ascii="Times New Roman" w:eastAsia="Times New Roman" w:hAnsi="Times New Roman" w:cs="Times New Roman"/>
          <w:sz w:val="24"/>
          <w:szCs w:val="22"/>
        </w:rPr>
        <w:t>military spouses</w:t>
      </w:r>
      <w:r w:rsidRPr="00775820">
        <w:rPr>
          <w:rFonts w:ascii="Times New Roman" w:eastAsia="Times New Roman" w:hAnsi="Times New Roman" w:cs="Times New Roman"/>
          <w:sz w:val="24"/>
          <w:szCs w:val="22"/>
        </w:rPr>
        <w:t xml:space="preserve"> who are also included in the groups given statutory priority for WIOA adult formula funds. This means that veterans and eligible spouses who are also recipients of public assistance, other </w:t>
      </w:r>
      <w:r w:rsidR="00876F3C" w:rsidRPr="00775820">
        <w:rPr>
          <w:rFonts w:ascii="Times New Roman" w:eastAsia="Times New Roman" w:hAnsi="Times New Roman" w:cs="Times New Roman"/>
          <w:sz w:val="24"/>
          <w:szCs w:val="22"/>
        </w:rPr>
        <w:t>low</w:t>
      </w:r>
      <w:r w:rsidR="00876F3C">
        <w:rPr>
          <w:rFonts w:ascii="Times New Roman" w:eastAsia="Times New Roman" w:hAnsi="Times New Roman" w:cs="Times New Roman"/>
          <w:sz w:val="24"/>
          <w:szCs w:val="22"/>
        </w:rPr>
        <w:t>-</w:t>
      </w:r>
      <w:r w:rsidRPr="00775820">
        <w:rPr>
          <w:rFonts w:ascii="Times New Roman" w:eastAsia="Times New Roman" w:hAnsi="Times New Roman" w:cs="Times New Roman"/>
          <w:sz w:val="24"/>
          <w:szCs w:val="22"/>
        </w:rPr>
        <w:t>income individuals, or individuals who are basic skills deficient receive priority for services provided with WIOA adult formula funds.</w:t>
      </w:r>
    </w:p>
    <w:p w14:paraId="2FF91548" w14:textId="77777777" w:rsidR="00EF7715" w:rsidRPr="00775820" w:rsidRDefault="00196410" w:rsidP="00EF77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775820">
        <w:rPr>
          <w:rFonts w:ascii="Times New Roman" w:eastAsia="Times New Roman" w:hAnsi="Times New Roman" w:cs="Times New Roman"/>
          <w:sz w:val="24"/>
          <w:szCs w:val="22"/>
        </w:rPr>
        <w:t>Non-covered individuals (those who are not veterans or eligible spouses) who are included in the groups given priority for adult formula funds.</w:t>
      </w:r>
    </w:p>
    <w:p w14:paraId="01B243CD" w14:textId="77777777" w:rsidR="00EF7715" w:rsidRPr="00775820" w:rsidRDefault="00196410" w:rsidP="00EF77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775820">
        <w:rPr>
          <w:rFonts w:ascii="Times New Roman" w:eastAsia="Times New Roman" w:hAnsi="Times New Roman" w:cs="Times New Roman"/>
          <w:sz w:val="24"/>
          <w:szCs w:val="22"/>
        </w:rPr>
        <w:t>Veterans and eligible spouses who are not included in WIOA’s priority groups.</w:t>
      </w:r>
    </w:p>
    <w:p w14:paraId="2EDFBE61" w14:textId="77777777" w:rsidR="00EF7715" w:rsidRPr="00775820" w:rsidRDefault="00196410" w:rsidP="00EF77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775820">
        <w:rPr>
          <w:rFonts w:ascii="Times New Roman" w:eastAsia="Times New Roman" w:hAnsi="Times New Roman" w:cs="Times New Roman"/>
          <w:sz w:val="24"/>
          <w:szCs w:val="22"/>
        </w:rPr>
        <w:t xml:space="preserve">Non-covered individuals outside the groups </w:t>
      </w:r>
      <w:r w:rsidR="00AE645C">
        <w:rPr>
          <w:rFonts w:ascii="Times New Roman" w:eastAsia="Times New Roman" w:hAnsi="Times New Roman" w:cs="Times New Roman"/>
          <w:sz w:val="24"/>
          <w:szCs w:val="22"/>
        </w:rPr>
        <w:t xml:space="preserve">are </w:t>
      </w:r>
      <w:r w:rsidRPr="00775820">
        <w:rPr>
          <w:rFonts w:ascii="Times New Roman" w:eastAsia="Times New Roman" w:hAnsi="Times New Roman" w:cs="Times New Roman"/>
          <w:sz w:val="24"/>
          <w:szCs w:val="22"/>
        </w:rPr>
        <w:t>given priority under WIOA.</w:t>
      </w:r>
    </w:p>
    <w:p w14:paraId="58975DD7" w14:textId="77777777" w:rsidR="00EF7715" w:rsidRPr="00775820" w:rsidRDefault="00EF7715" w:rsidP="00196410">
      <w:pPr>
        <w:spacing w:after="0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14:paraId="41F7E057" w14:textId="77777777" w:rsidR="00EF7715" w:rsidRPr="00775820" w:rsidRDefault="004D116D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2"/>
        </w:rPr>
      </w:pPr>
      <w:r w:rsidRPr="00775820">
        <w:rPr>
          <w:rFonts w:ascii="Times New Roman" w:eastAsia="Times New Roman" w:hAnsi="Times New Roman" w:cs="Times New Roman"/>
          <w:sz w:val="24"/>
          <w:szCs w:val="22"/>
        </w:rPr>
        <w:t>Priority for services does not preclude service to individuals who are not low-income or not receiving public assistance or not a veteran but rather establishes the order of precedence for service as provided in WIOA section 134(b)(3)(E).</w:t>
      </w:r>
    </w:p>
    <w:p w14:paraId="5D663E46" w14:textId="77777777" w:rsidR="006D4B02" w:rsidRDefault="006D4B02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366FE703" w14:textId="77777777" w:rsidR="00EF7715" w:rsidRPr="006208BA" w:rsidRDefault="00EF7715" w:rsidP="00EF7715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8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Creation Date</w:t>
      </w:r>
    </w:p>
    <w:p w14:paraId="347EF4DF" w14:textId="25BC34D2" w:rsidR="00BA154A" w:rsidRPr="00775820" w:rsidRDefault="0060054E" w:rsidP="006208BA">
      <w:pPr>
        <w:spacing w:after="0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2022</w:t>
      </w:r>
    </w:p>
    <w:sectPr w:rsidR="00BA154A" w:rsidRPr="00775820" w:rsidSect="002F4A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810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6A59" w14:textId="77777777" w:rsidR="00A93C57" w:rsidRDefault="00A93C57" w:rsidP="00084E13">
      <w:pPr>
        <w:spacing w:after="0"/>
      </w:pPr>
      <w:r>
        <w:separator/>
      </w:r>
    </w:p>
  </w:endnote>
  <w:endnote w:type="continuationSeparator" w:id="0">
    <w:p w14:paraId="5470B565" w14:textId="77777777" w:rsidR="00A93C57" w:rsidRDefault="00A93C57" w:rsidP="00084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3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DD9AB" w14:textId="77777777" w:rsidR="00980A11" w:rsidRDefault="00980A11">
        <w:pPr>
          <w:pStyle w:val="Footer"/>
          <w:jc w:val="right"/>
        </w:pPr>
        <w:r w:rsidRPr="00B91E2B">
          <w:rPr>
            <w:rFonts w:ascii="Times New Roman" w:hAnsi="Times New Roman" w:cs="Times New Roman"/>
            <w:sz w:val="22"/>
          </w:rPr>
          <w:fldChar w:fldCharType="begin"/>
        </w:r>
        <w:r w:rsidRPr="00B91E2B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B91E2B">
          <w:rPr>
            <w:rFonts w:ascii="Times New Roman" w:hAnsi="Times New Roman" w:cs="Times New Roman"/>
            <w:sz w:val="22"/>
          </w:rPr>
          <w:fldChar w:fldCharType="separate"/>
        </w:r>
        <w:r w:rsidR="00AE645C">
          <w:rPr>
            <w:rFonts w:ascii="Times New Roman" w:hAnsi="Times New Roman" w:cs="Times New Roman"/>
            <w:noProof/>
            <w:sz w:val="22"/>
          </w:rPr>
          <w:t>2</w:t>
        </w:r>
        <w:r w:rsidRPr="00B91E2B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2B5447B2" w14:textId="77777777" w:rsidR="00980A11" w:rsidRDefault="00980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0AA2" w14:textId="404322F2" w:rsidR="00B67B03" w:rsidRPr="00E06825" w:rsidRDefault="0060054E" w:rsidP="003F746E">
    <w:pPr>
      <w:pStyle w:val="Footer"/>
      <w:jc w:val="center"/>
      <w:rPr>
        <w:rFonts w:ascii="Palatino Linotype" w:hAnsi="Palatino Linotype"/>
        <w:color w:val="244061" w:themeColor="accent1" w:themeShade="80"/>
      </w:rPr>
    </w:pPr>
    <w:r>
      <w:rPr>
        <w:rFonts w:ascii="Palatino Linotype" w:hAnsi="Palatino Linotype"/>
        <w:color w:val="244061" w:themeColor="accent1" w:themeShade="80"/>
      </w:rPr>
      <w:t>.</w:t>
    </w:r>
  </w:p>
  <w:p w14:paraId="16DA5CD3" w14:textId="77777777" w:rsidR="00B67B03" w:rsidRPr="00E06825" w:rsidRDefault="00B67B03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4"/>
      </w:rPr>
    </w:pPr>
  </w:p>
  <w:p w14:paraId="5227CF49" w14:textId="77777777" w:rsidR="00B67B03" w:rsidRPr="00E06825" w:rsidRDefault="00B67B03" w:rsidP="003F746E">
    <w:pPr>
      <w:pStyle w:val="Header"/>
      <w:jc w:val="center"/>
      <w:rPr>
        <w:rFonts w:ascii="Palatino Linotype" w:hAnsi="Palatino Linotype"/>
        <w:color w:val="244061" w:themeColor="accent1" w:themeShade="80"/>
        <w:sz w:val="18"/>
      </w:rPr>
    </w:pPr>
    <w:r w:rsidRPr="00E06825">
      <w:rPr>
        <w:rFonts w:ascii="Palatino Linotype" w:hAnsi="Palatino Linotype"/>
        <w:color w:val="244061" w:themeColor="accent1" w:themeShade="80"/>
        <w:sz w:val="18"/>
      </w:rPr>
      <w:t>Equal Opportunity Employer/Program</w:t>
    </w:r>
  </w:p>
  <w:p w14:paraId="5C480C0B" w14:textId="77777777" w:rsidR="00B67B03" w:rsidRPr="003F746E" w:rsidRDefault="00464FF6" w:rsidP="00464FF6">
    <w:pPr>
      <w:pStyle w:val="Header"/>
      <w:rPr>
        <w:rFonts w:ascii="Palatino Linotype" w:hAnsi="Palatino Linotype"/>
        <w:color w:val="0070C0"/>
        <w:sz w:val="14"/>
      </w:rPr>
    </w:pPr>
    <w:r w:rsidRPr="00E06825">
      <w:rPr>
        <w:rFonts w:ascii="Palatino Linotype" w:hAnsi="Palatino Linotype"/>
        <w:color w:val="244061" w:themeColor="accent1" w:themeShade="80"/>
        <w:sz w:val="14"/>
      </w:rPr>
      <w:tab/>
    </w:r>
    <w:r w:rsidR="00B67B03" w:rsidRPr="00E06825">
      <w:rPr>
        <w:rFonts w:ascii="Palatino Linotype" w:hAnsi="Palatino Linotype"/>
        <w:color w:val="244061" w:themeColor="accent1" w:themeShade="80"/>
        <w:sz w:val="14"/>
      </w:rPr>
      <w:t xml:space="preserve">Auxiliary aids and services are available upon request to individuals with disabilities </w:t>
    </w:r>
    <w:r>
      <w:rPr>
        <w:rFonts w:ascii="Palatino Linotype" w:hAnsi="Palatino Linotype"/>
        <w:color w:val="0070C0"/>
        <w:sz w:val="14"/>
      </w:rPr>
      <w:tab/>
    </w:r>
  </w:p>
  <w:p w14:paraId="5302EABF" w14:textId="77777777" w:rsidR="00B67B03" w:rsidRDefault="00B67B03" w:rsidP="003F746E">
    <w:pPr>
      <w:pStyle w:val="Footer"/>
      <w:rPr>
        <w:rFonts w:ascii="Palatino Linotype" w:hAnsi="Palatino Linotype"/>
        <w:color w:val="0070C0"/>
      </w:rPr>
    </w:pPr>
  </w:p>
  <w:p w14:paraId="31F478AE" w14:textId="77777777" w:rsidR="00B67B03" w:rsidRPr="003F746E" w:rsidRDefault="00B67B03" w:rsidP="003F746E">
    <w:pPr>
      <w:pStyle w:val="Footer"/>
      <w:rPr>
        <w:rFonts w:ascii="Palatino Linotype" w:hAnsi="Palatino Linotype"/>
        <w:color w:val="0070C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D8C7" w14:textId="77777777" w:rsidR="003E6149" w:rsidRDefault="003E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07B8" w14:textId="77777777" w:rsidR="00A93C57" w:rsidRDefault="00A93C57" w:rsidP="00084E13">
      <w:pPr>
        <w:spacing w:after="0"/>
      </w:pPr>
      <w:r>
        <w:separator/>
      </w:r>
    </w:p>
  </w:footnote>
  <w:footnote w:type="continuationSeparator" w:id="0">
    <w:p w14:paraId="0EBB2EDC" w14:textId="77777777" w:rsidR="00A93C57" w:rsidRDefault="00A93C57" w:rsidP="00084E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A36D" w14:textId="77777777" w:rsidR="00B67B03" w:rsidRPr="00B67B03" w:rsidRDefault="00B67B03" w:rsidP="00B67B03">
    <w:pPr>
      <w:pStyle w:val="Header"/>
      <w:jc w:val="right"/>
      <w:rPr>
        <w:rFonts w:ascii="Palatino Linotype" w:hAnsi="Palatino Linotyp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7CBD" w14:textId="086B410B" w:rsidR="00B67B03" w:rsidRPr="00F910A5" w:rsidRDefault="002F4AB3" w:rsidP="000957B4">
    <w:pPr>
      <w:pStyle w:val="Header"/>
      <w:tabs>
        <w:tab w:val="clear" w:pos="9360"/>
        <w:tab w:val="left" w:pos="5040"/>
        <w:tab w:val="left" w:pos="5760"/>
        <w:tab w:val="left" w:pos="6480"/>
      </w:tabs>
      <w:ind w:right="-1080"/>
      <w:rPr>
        <w:rFonts w:ascii="Palatino Linotype" w:hAnsi="Palatino Linotype"/>
        <w:color w:val="FFC000"/>
        <w:sz w:val="18"/>
      </w:rPr>
    </w:pPr>
    <w:sdt>
      <w:sdtPr>
        <w:rPr>
          <w:rFonts w:ascii="Palatino Linotype" w:hAnsi="Palatino Linotype"/>
          <w:color w:val="0070C0"/>
        </w:rPr>
        <w:id w:val="727036629"/>
        <w:docPartObj>
          <w:docPartGallery w:val="Watermarks"/>
          <w:docPartUnique/>
        </w:docPartObj>
      </w:sdtPr>
      <w:sdtEndPr/>
      <w:sdtContent>
        <w:r>
          <w:rPr>
            <w:rFonts w:ascii="Palatino Linotype" w:hAnsi="Palatino Linotype"/>
            <w:noProof/>
            <w:color w:val="0070C0"/>
          </w:rPr>
          <w:pict w14:anchorId="486118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67B03">
      <w:rPr>
        <w:rFonts w:ascii="Palatino Linotype" w:hAnsi="Palatino Linotype"/>
        <w:color w:val="0070C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1A5" w14:textId="77777777" w:rsidR="003E6149" w:rsidRDefault="003E6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9F3"/>
    <w:multiLevelType w:val="hybridMultilevel"/>
    <w:tmpl w:val="31CA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5D4"/>
    <w:multiLevelType w:val="hybridMultilevel"/>
    <w:tmpl w:val="C1EE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4081"/>
    <w:multiLevelType w:val="hybridMultilevel"/>
    <w:tmpl w:val="C928B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C927B3"/>
    <w:multiLevelType w:val="hybridMultilevel"/>
    <w:tmpl w:val="D73E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A040AB"/>
    <w:multiLevelType w:val="hybridMultilevel"/>
    <w:tmpl w:val="61F8E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2447221">
    <w:abstractNumId w:val="1"/>
  </w:num>
  <w:num w:numId="2" w16cid:durableId="589236644">
    <w:abstractNumId w:val="3"/>
  </w:num>
  <w:num w:numId="3" w16cid:durableId="1215459788">
    <w:abstractNumId w:val="0"/>
  </w:num>
  <w:num w:numId="4" w16cid:durableId="47188780">
    <w:abstractNumId w:val="2"/>
  </w:num>
  <w:num w:numId="5" w16cid:durableId="26874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DCyMDYzsTQwNTZU0lEKTi0uzszPAykwqQUA/RiokSwAAAA="/>
  </w:docVars>
  <w:rsids>
    <w:rsidRoot w:val="00084E13"/>
    <w:rsid w:val="00084E13"/>
    <w:rsid w:val="0008709E"/>
    <w:rsid w:val="0009366D"/>
    <w:rsid w:val="000957B4"/>
    <w:rsid w:val="000D57F8"/>
    <w:rsid w:val="000F787C"/>
    <w:rsid w:val="001545EC"/>
    <w:rsid w:val="00196410"/>
    <w:rsid w:val="00256B6E"/>
    <w:rsid w:val="002F4AB3"/>
    <w:rsid w:val="003B6567"/>
    <w:rsid w:val="003C2840"/>
    <w:rsid w:val="003E6149"/>
    <w:rsid w:val="003F746E"/>
    <w:rsid w:val="004010BA"/>
    <w:rsid w:val="00461855"/>
    <w:rsid w:val="00464FF6"/>
    <w:rsid w:val="0046548D"/>
    <w:rsid w:val="004D116D"/>
    <w:rsid w:val="00575BC9"/>
    <w:rsid w:val="0060054E"/>
    <w:rsid w:val="006208BA"/>
    <w:rsid w:val="00694C01"/>
    <w:rsid w:val="006D4B02"/>
    <w:rsid w:val="007625AD"/>
    <w:rsid w:val="00775820"/>
    <w:rsid w:val="007D449D"/>
    <w:rsid w:val="007F0B14"/>
    <w:rsid w:val="007F3896"/>
    <w:rsid w:val="00876F3C"/>
    <w:rsid w:val="00901195"/>
    <w:rsid w:val="00927E0D"/>
    <w:rsid w:val="00980A11"/>
    <w:rsid w:val="009B04CC"/>
    <w:rsid w:val="009D3573"/>
    <w:rsid w:val="00A93C57"/>
    <w:rsid w:val="00AE4852"/>
    <w:rsid w:val="00AE645C"/>
    <w:rsid w:val="00B67B03"/>
    <w:rsid w:val="00B70CA7"/>
    <w:rsid w:val="00B83691"/>
    <w:rsid w:val="00B91E2B"/>
    <w:rsid w:val="00BA082C"/>
    <w:rsid w:val="00BA154A"/>
    <w:rsid w:val="00BA3DE7"/>
    <w:rsid w:val="00C72937"/>
    <w:rsid w:val="00C85176"/>
    <w:rsid w:val="00CC1394"/>
    <w:rsid w:val="00CD593F"/>
    <w:rsid w:val="00CF5BB0"/>
    <w:rsid w:val="00D23C82"/>
    <w:rsid w:val="00D42BE7"/>
    <w:rsid w:val="00DB5131"/>
    <w:rsid w:val="00E06825"/>
    <w:rsid w:val="00EA225E"/>
    <w:rsid w:val="00EB37C5"/>
    <w:rsid w:val="00EB51D1"/>
    <w:rsid w:val="00EF7715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A5D83"/>
  <w15:docId w15:val="{F2868016-F65F-4E15-9F61-4825969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03"/>
    <w:pPr>
      <w:spacing w:after="8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E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4E13"/>
  </w:style>
  <w:style w:type="paragraph" w:styleId="Footer">
    <w:name w:val="footer"/>
    <w:basedOn w:val="Normal"/>
    <w:link w:val="FooterChar"/>
    <w:uiPriority w:val="99"/>
    <w:unhideWhenUsed/>
    <w:rsid w:val="00084E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4E13"/>
  </w:style>
  <w:style w:type="character" w:styleId="PlaceholderText">
    <w:name w:val="Placeholder Text"/>
    <w:basedOn w:val="DefaultParagraphFont"/>
    <w:uiPriority w:val="99"/>
    <w:semiHidden/>
    <w:rsid w:val="00084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B03"/>
    <w:pPr>
      <w:ind w:left="720"/>
      <w:contextualSpacing/>
    </w:pPr>
  </w:style>
  <w:style w:type="paragraph" w:styleId="Revision">
    <w:name w:val="Revision"/>
    <w:hidden/>
    <w:uiPriority w:val="99"/>
    <w:semiHidden/>
    <w:rsid w:val="0060054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91C24F56414A8E0F9FCB00A1A015" ma:contentTypeVersion="10" ma:contentTypeDescription="Create a new document." ma:contentTypeScope="" ma:versionID="4385954bd19e23a23be1ef3b9c443409">
  <xsd:schema xmlns:xsd="http://www.w3.org/2001/XMLSchema" xmlns:xs="http://www.w3.org/2001/XMLSchema" xmlns:p="http://schemas.microsoft.com/office/2006/metadata/properties" xmlns:ns2="606fe23c-cd84-4842-9d4f-ccdd05acd754" xmlns:ns3="5332ba86-40d6-4eb8-b1a6-523e66fa54d5" targetNamespace="http://schemas.microsoft.com/office/2006/metadata/properties" ma:root="true" ma:fieldsID="1bcbd9d3eea96d8bce182ebfd6582416" ns2:_="" ns3:_="">
    <xsd:import namespace="606fe23c-cd84-4842-9d4f-ccdd05acd754"/>
    <xsd:import namespace="5332ba86-40d6-4eb8-b1a6-523e66fa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e23c-cd84-4842-9d4f-ccdd05ac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2ba86-40d6-4eb8-b1a6-523e66fa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863D6-3E84-4082-835B-EF8B98C87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ACCBE3-3DC5-4641-9C54-E3995ED9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E0DFC-5BCF-42B0-91D5-AADDB97EA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fe23c-cd84-4842-9d4f-ccdd05acd754"/>
    <ds:schemaRef ds:uri="5332ba86-40d6-4eb8-b1a6-523e66fa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Aazam</dc:creator>
  <cp:lastModifiedBy>Cyndi McKoy</cp:lastModifiedBy>
  <cp:revision>17</cp:revision>
  <cp:lastPrinted>2017-10-11T18:04:00Z</cp:lastPrinted>
  <dcterms:created xsi:type="dcterms:W3CDTF">2020-07-29T14:34:00Z</dcterms:created>
  <dcterms:modified xsi:type="dcterms:W3CDTF">2022-08-08T16:05:00Z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0x010100DBE191C24F56414A8E0F9FCB00A1A015</vt:lpwstr>
  </property>
</Properties>
</file>